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EED4" w14:textId="285B8EEC" w:rsidR="00A21105" w:rsidRPr="00F458A4" w:rsidRDefault="001C5B7E" w:rsidP="00556F8A">
      <w:pPr>
        <w:spacing w:after="0"/>
        <w:jc w:val="center"/>
        <w:rPr>
          <w:b/>
          <w:sz w:val="28"/>
          <w:szCs w:val="28"/>
          <w:u w:val="single"/>
        </w:rPr>
      </w:pPr>
      <w:r w:rsidRPr="0072523F">
        <w:rPr>
          <w:b/>
          <w:sz w:val="28"/>
          <w:szCs w:val="28"/>
          <w:u w:val="single"/>
        </w:rPr>
        <w:t>Terms and Condition</w:t>
      </w:r>
      <w:r w:rsidR="00F458A4">
        <w:rPr>
          <w:b/>
          <w:sz w:val="28"/>
          <w:szCs w:val="28"/>
          <w:u w:val="single"/>
        </w:rPr>
        <w:t>s</w:t>
      </w:r>
    </w:p>
    <w:p w14:paraId="4057271D" w14:textId="67719BD0" w:rsidR="00C17135" w:rsidRDefault="00EC3255" w:rsidP="00556F8A">
      <w:pPr>
        <w:spacing w:after="0"/>
        <w:jc w:val="both"/>
      </w:pPr>
      <w:r>
        <w:t xml:space="preserve">Please find our </w:t>
      </w:r>
      <w:r w:rsidR="00C17135">
        <w:t>fees and terms and conditions fo</w:t>
      </w:r>
      <w:r w:rsidR="007B67AD">
        <w:t>r</w:t>
      </w:r>
      <w:r w:rsidR="00C17135">
        <w:t xml:space="preserve"> clients</w:t>
      </w:r>
      <w:r w:rsidR="003A25FA">
        <w:t xml:space="preserve"> </w:t>
      </w:r>
      <w:r w:rsidR="00EC0AF6">
        <w:t>September 202</w:t>
      </w:r>
      <w:r w:rsidR="006923AA">
        <w:t>5</w:t>
      </w:r>
      <w:r w:rsidR="00EC0AF6">
        <w:t>- August 20</w:t>
      </w:r>
      <w:r w:rsidR="00DB5DE6">
        <w:t>2</w:t>
      </w:r>
      <w:r w:rsidR="006923AA">
        <w:t>6</w:t>
      </w:r>
      <w:r w:rsidR="00C17135">
        <w:t xml:space="preserve">. </w:t>
      </w:r>
    </w:p>
    <w:p w14:paraId="26BADB6E" w14:textId="77777777" w:rsidR="00A213F3" w:rsidRDefault="00A213F3" w:rsidP="00556F8A">
      <w:pPr>
        <w:spacing w:after="0"/>
        <w:rPr>
          <w:b/>
        </w:rPr>
      </w:pPr>
    </w:p>
    <w:p w14:paraId="331AD2D5" w14:textId="377BE2DC" w:rsidR="00213CE6" w:rsidRPr="00213CE6" w:rsidRDefault="00213CE6" w:rsidP="00556F8A">
      <w:pPr>
        <w:spacing w:after="0"/>
        <w:rPr>
          <w:b/>
        </w:rPr>
      </w:pPr>
      <w:r w:rsidRPr="00213CE6">
        <w:rPr>
          <w:b/>
        </w:rPr>
        <w:t>Chartered Physiotherapist</w:t>
      </w:r>
      <w:r w:rsidR="002E2F7D">
        <w:rPr>
          <w:b/>
        </w:rPr>
        <w:t xml:space="preserve">                                                                                          </w:t>
      </w:r>
    </w:p>
    <w:p w14:paraId="5D5A0589" w14:textId="409C1807" w:rsidR="00D055FB" w:rsidRDefault="00C83DCF" w:rsidP="00556F8A">
      <w:pPr>
        <w:spacing w:after="0"/>
        <w:jc w:val="both"/>
      </w:pPr>
      <w:proofErr w:type="spellStart"/>
      <w:r>
        <w:t>Longsands</w:t>
      </w:r>
      <w:proofErr w:type="spellEnd"/>
      <w:r>
        <w:t xml:space="preserve"> Rehabilitation is led by Chartered Physiotherapist </w:t>
      </w:r>
      <w:r w:rsidR="00145D3B">
        <w:t>Jacqueline Claydon</w:t>
      </w:r>
      <w:r>
        <w:t xml:space="preserve"> and </w:t>
      </w:r>
      <w:proofErr w:type="gramStart"/>
      <w:r w:rsidR="00734983">
        <w:t>high</w:t>
      </w:r>
      <w:r w:rsidR="006923AA">
        <w:t xml:space="preserve"> </w:t>
      </w:r>
      <w:r w:rsidR="00734983">
        <w:t>quality</w:t>
      </w:r>
      <w:proofErr w:type="gramEnd"/>
      <w:r w:rsidR="00734983">
        <w:t xml:space="preserve"> </w:t>
      </w:r>
      <w:r w:rsidR="00AD34C1">
        <w:t xml:space="preserve">Physiotherapy Service is provided by Jacqueline as well as a trusted network of Chartered Physiotherapists.  </w:t>
      </w:r>
    </w:p>
    <w:p w14:paraId="5A6A4886" w14:textId="77777777" w:rsidR="00213CE6" w:rsidRDefault="00213CE6" w:rsidP="00556F8A">
      <w:pPr>
        <w:spacing w:after="0"/>
        <w:jc w:val="both"/>
      </w:pPr>
    </w:p>
    <w:p w14:paraId="3A6D170B" w14:textId="77777777" w:rsidR="001C5B7E" w:rsidRDefault="00213CE6" w:rsidP="00556F8A">
      <w:pPr>
        <w:spacing w:after="0"/>
        <w:jc w:val="both"/>
        <w:rPr>
          <w:b/>
        </w:rPr>
      </w:pPr>
      <w:r w:rsidRPr="00213CE6">
        <w:rPr>
          <w:b/>
        </w:rPr>
        <w:t>Regions Covered</w:t>
      </w:r>
    </w:p>
    <w:p w14:paraId="0619DD16" w14:textId="6BC6F7DA" w:rsidR="00213CE6" w:rsidRPr="001C5B7E" w:rsidRDefault="00BF55AB" w:rsidP="00556F8A">
      <w:pPr>
        <w:spacing w:after="0"/>
        <w:jc w:val="both"/>
        <w:rPr>
          <w:b/>
        </w:rPr>
      </w:pPr>
      <w:proofErr w:type="spellStart"/>
      <w:r>
        <w:t>Longsands</w:t>
      </w:r>
      <w:proofErr w:type="spellEnd"/>
      <w:r>
        <w:t xml:space="preserve"> Rehabilitation </w:t>
      </w:r>
      <w:r w:rsidR="00A21105">
        <w:t xml:space="preserve">is </w:t>
      </w:r>
      <w:r w:rsidR="00C83DCF">
        <w:t xml:space="preserve">based in </w:t>
      </w:r>
      <w:r>
        <w:t xml:space="preserve">Tynemouth, North Tyneside.  </w:t>
      </w:r>
      <w:r w:rsidR="00DF63AC">
        <w:t xml:space="preserve">Home visit Physiotherapy is </w:t>
      </w:r>
      <w:r w:rsidR="00414430">
        <w:t xml:space="preserve">routinely </w:t>
      </w:r>
      <w:r w:rsidR="00DF63AC">
        <w:t>provided</w:t>
      </w:r>
      <w:r w:rsidR="004D5617">
        <w:t xml:space="preserve"> in </w:t>
      </w:r>
      <w:r>
        <w:t>North Tyneside</w:t>
      </w:r>
      <w:r w:rsidR="00F72822">
        <w:t>.</w:t>
      </w:r>
      <w:r w:rsidR="00F046F8">
        <w:t xml:space="preserve">  </w:t>
      </w:r>
      <w:r w:rsidR="00F72822">
        <w:t xml:space="preserve">It may be possible to deliver the Services in </w:t>
      </w:r>
      <w:r w:rsidR="006923AA">
        <w:t xml:space="preserve">Newcastle, </w:t>
      </w:r>
      <w:r w:rsidR="00CC2816">
        <w:t xml:space="preserve">Morpeth, </w:t>
      </w:r>
      <w:r>
        <w:t>South Tyneside, Sunderland, Gateshead</w:t>
      </w:r>
      <w:r w:rsidR="00F72822">
        <w:t xml:space="preserve"> and Northumberland </w:t>
      </w:r>
      <w:r w:rsidR="00A73980">
        <w:t>Service upon request</w:t>
      </w:r>
      <w:r>
        <w:t xml:space="preserve">. </w:t>
      </w:r>
      <w:r w:rsidR="00213CE6">
        <w:t xml:space="preserve"> </w:t>
      </w:r>
    </w:p>
    <w:p w14:paraId="29435189" w14:textId="77777777" w:rsidR="001C5B7E" w:rsidRDefault="001C5B7E" w:rsidP="00556F8A">
      <w:pPr>
        <w:spacing w:after="0"/>
        <w:jc w:val="both"/>
        <w:rPr>
          <w:b/>
        </w:rPr>
      </w:pPr>
    </w:p>
    <w:p w14:paraId="169BC59F" w14:textId="34088660" w:rsidR="00622FAB" w:rsidRDefault="00622FAB" w:rsidP="00556F8A">
      <w:pPr>
        <w:spacing w:after="0"/>
        <w:jc w:val="both"/>
        <w:rPr>
          <w:b/>
        </w:rPr>
      </w:pPr>
      <w:r>
        <w:rPr>
          <w:b/>
        </w:rPr>
        <w:t xml:space="preserve">Place of Rehabilitation and </w:t>
      </w:r>
      <w:r w:rsidR="00BF55AB">
        <w:rPr>
          <w:b/>
        </w:rPr>
        <w:t>Exercise Classes</w:t>
      </w:r>
    </w:p>
    <w:p w14:paraId="0C9ADD9C" w14:textId="24711189" w:rsidR="00C17135" w:rsidRDefault="001E502D" w:rsidP="00556F8A">
      <w:pPr>
        <w:spacing w:after="0"/>
        <w:jc w:val="both"/>
      </w:pPr>
      <w:r>
        <w:t>P</w:t>
      </w:r>
      <w:r w:rsidR="00C17135">
        <w:t xml:space="preserve">hysiotherapy will normally be carried out at the client’s home. </w:t>
      </w:r>
      <w:r w:rsidR="00790513">
        <w:t xml:space="preserve">Group exercise and Tai Chi for Health classes take place at local community venues, such as church halls.  </w:t>
      </w:r>
      <w:r w:rsidR="00C17135">
        <w:t xml:space="preserve">Rehabilitation may also be carried out at other relevant settings such as the </w:t>
      </w:r>
      <w:r>
        <w:t>workplace</w:t>
      </w:r>
      <w:r w:rsidR="00C17135">
        <w:t xml:space="preserve"> or leisure venue</w:t>
      </w:r>
      <w:r>
        <w:t xml:space="preserve">/gym. </w:t>
      </w:r>
      <w:r w:rsidR="00C17135">
        <w:t>This will be dependent on the client’s needs</w:t>
      </w:r>
      <w:r>
        <w:t xml:space="preserve"> and goals</w:t>
      </w:r>
      <w:r w:rsidR="00C17135">
        <w:t xml:space="preserve">. </w:t>
      </w:r>
    </w:p>
    <w:p w14:paraId="2856F28D" w14:textId="77777777" w:rsidR="00C17135" w:rsidRDefault="00C17135" w:rsidP="00556F8A">
      <w:pPr>
        <w:spacing w:after="0"/>
        <w:jc w:val="both"/>
        <w:rPr>
          <w:b/>
        </w:rPr>
      </w:pPr>
    </w:p>
    <w:p w14:paraId="6BC6ABA5" w14:textId="36DBC665" w:rsidR="00622FAB" w:rsidRDefault="00622FAB" w:rsidP="00556F8A">
      <w:pPr>
        <w:spacing w:after="0"/>
        <w:jc w:val="both"/>
        <w:rPr>
          <w:b/>
        </w:rPr>
      </w:pPr>
      <w:r>
        <w:rPr>
          <w:b/>
        </w:rPr>
        <w:t>Hours of Work</w:t>
      </w:r>
    </w:p>
    <w:p w14:paraId="0A1E3B51" w14:textId="63386498" w:rsidR="00A442F2" w:rsidRDefault="00BC4EB3" w:rsidP="00556F8A">
      <w:pPr>
        <w:spacing w:after="0"/>
        <w:jc w:val="both"/>
      </w:pPr>
      <w:proofErr w:type="spellStart"/>
      <w:r>
        <w:t>Longsands</w:t>
      </w:r>
      <w:proofErr w:type="spellEnd"/>
      <w:r>
        <w:t xml:space="preserve"> Rehabilitation </w:t>
      </w:r>
      <w:r w:rsidR="0001617F">
        <w:t xml:space="preserve">offers home visits on a part time basis, </w:t>
      </w:r>
      <w:r w:rsidR="00EB61DA">
        <w:t xml:space="preserve">generally </w:t>
      </w:r>
      <w:r w:rsidR="0072523F">
        <w:t xml:space="preserve">on a </w:t>
      </w:r>
      <w:r w:rsidR="005B3B11">
        <w:t xml:space="preserve">Monday, </w:t>
      </w:r>
      <w:r w:rsidR="00ED1A31">
        <w:t xml:space="preserve">Tuesday, </w:t>
      </w:r>
      <w:r w:rsidR="00790513">
        <w:t>and Friday</w:t>
      </w:r>
      <w:r w:rsidR="00987109">
        <w:t>,</w:t>
      </w:r>
      <w:r w:rsidR="008F3298">
        <w:t xml:space="preserve"> however these days can be variable</w:t>
      </w:r>
      <w:r w:rsidR="00562FBF">
        <w:t xml:space="preserve"> according to exercise classes, regular contracts and other commitments.  </w:t>
      </w:r>
      <w:r w:rsidR="007332AC">
        <w:t>Messages/emails ca</w:t>
      </w:r>
      <w:r w:rsidR="008F3298">
        <w:t xml:space="preserve">n be left </w:t>
      </w:r>
      <w:r w:rsidR="00B30C64">
        <w:t xml:space="preserve">during business </w:t>
      </w:r>
      <w:proofErr w:type="gramStart"/>
      <w:r w:rsidR="00B30C64">
        <w:t>hours</w:t>
      </w:r>
      <w:proofErr w:type="gramEnd"/>
      <w:r w:rsidR="00B30C64">
        <w:t xml:space="preserve"> and</w:t>
      </w:r>
      <w:r w:rsidR="00F90277">
        <w:t xml:space="preserve"> we </w:t>
      </w:r>
      <w:r w:rsidR="00B50FE8">
        <w:t>will aim to respond within 48 hours.</w:t>
      </w:r>
      <w:r w:rsidR="00A21105">
        <w:t xml:space="preserve"> </w:t>
      </w:r>
      <w:proofErr w:type="spellStart"/>
      <w:r w:rsidR="00B30C64">
        <w:t>Longsands</w:t>
      </w:r>
      <w:proofErr w:type="spellEnd"/>
      <w:r w:rsidR="00B30C64">
        <w:t xml:space="preserve"> Rehabilitation does not offer an emergency </w:t>
      </w:r>
      <w:r w:rsidR="00485F70">
        <w:t>medical or first aid service.  If you think you need urgent medical attention, please contact NHS 111 or the Emergency services.</w:t>
      </w:r>
      <w:r w:rsidR="00FF05FF">
        <w:t xml:space="preserve"> </w:t>
      </w:r>
      <w:proofErr w:type="spellStart"/>
      <w:r w:rsidR="00FF05FF">
        <w:t>Longsands</w:t>
      </w:r>
      <w:proofErr w:type="spellEnd"/>
      <w:r w:rsidR="00FF05FF">
        <w:t xml:space="preserve"> Rehabilitation</w:t>
      </w:r>
      <w:r w:rsidR="00ED2A55">
        <w:t xml:space="preserve"> </w:t>
      </w:r>
      <w:r w:rsidR="00987109">
        <w:t>will give the client 2 weeks</w:t>
      </w:r>
      <w:r w:rsidR="00B30C64">
        <w:t>’</w:t>
      </w:r>
      <w:r w:rsidR="00987109">
        <w:t xml:space="preserve"> notice of expected annual leave. </w:t>
      </w:r>
    </w:p>
    <w:p w14:paraId="21BF32D4" w14:textId="77777777" w:rsidR="00A21105" w:rsidRDefault="00A21105" w:rsidP="00556F8A">
      <w:pPr>
        <w:spacing w:after="0"/>
        <w:jc w:val="both"/>
      </w:pPr>
    </w:p>
    <w:p w14:paraId="6AC4ECAB" w14:textId="423E0A1E" w:rsidR="00213CE6" w:rsidRDefault="00F458A4" w:rsidP="00556F8A">
      <w:pPr>
        <w:spacing w:after="0"/>
        <w:jc w:val="both"/>
        <w:rPr>
          <w:b/>
        </w:rPr>
      </w:pPr>
      <w:r>
        <w:rPr>
          <w:b/>
        </w:rPr>
        <w:t xml:space="preserve">Home Visit </w:t>
      </w:r>
      <w:r w:rsidR="00213CE6" w:rsidRPr="00213CE6">
        <w:rPr>
          <w:b/>
        </w:rPr>
        <w:t>Fees</w:t>
      </w:r>
      <w:r w:rsidR="0072523F">
        <w:rPr>
          <w:b/>
        </w:rPr>
        <w:t xml:space="preserve"> </w:t>
      </w:r>
    </w:p>
    <w:tbl>
      <w:tblPr>
        <w:tblStyle w:val="TableGrid"/>
        <w:tblW w:w="0" w:type="auto"/>
        <w:jc w:val="center"/>
        <w:tblLook w:val="04A0" w:firstRow="1" w:lastRow="0" w:firstColumn="1" w:lastColumn="0" w:noHBand="0" w:noVBand="1"/>
      </w:tblPr>
      <w:tblGrid>
        <w:gridCol w:w="2122"/>
        <w:gridCol w:w="1984"/>
      </w:tblGrid>
      <w:tr w:rsidR="005B4095" w14:paraId="4C8C784E" w14:textId="77777777" w:rsidTr="00D63CFE">
        <w:trPr>
          <w:jc w:val="center"/>
        </w:trPr>
        <w:tc>
          <w:tcPr>
            <w:tcW w:w="2122" w:type="dxa"/>
          </w:tcPr>
          <w:p w14:paraId="346A7EA4" w14:textId="4D713091" w:rsidR="005B4095" w:rsidRDefault="005B4095" w:rsidP="00556F8A">
            <w:pPr>
              <w:jc w:val="both"/>
              <w:rPr>
                <w:b/>
              </w:rPr>
            </w:pPr>
            <w:r>
              <w:rPr>
                <w:b/>
              </w:rPr>
              <w:t>Area A</w:t>
            </w:r>
          </w:p>
        </w:tc>
        <w:tc>
          <w:tcPr>
            <w:tcW w:w="1984" w:type="dxa"/>
          </w:tcPr>
          <w:p w14:paraId="7489263A" w14:textId="7CEFFD36" w:rsidR="005B4095" w:rsidRDefault="005B4095" w:rsidP="00556F8A">
            <w:pPr>
              <w:jc w:val="both"/>
              <w:rPr>
                <w:b/>
              </w:rPr>
            </w:pPr>
            <w:r>
              <w:rPr>
                <w:b/>
              </w:rPr>
              <w:t>Area B</w:t>
            </w:r>
          </w:p>
        </w:tc>
      </w:tr>
      <w:tr w:rsidR="005B4095" w14:paraId="70E018E4" w14:textId="77777777" w:rsidTr="00D63CFE">
        <w:trPr>
          <w:jc w:val="center"/>
        </w:trPr>
        <w:tc>
          <w:tcPr>
            <w:tcW w:w="2122" w:type="dxa"/>
          </w:tcPr>
          <w:p w14:paraId="43F01E47" w14:textId="510B937E" w:rsidR="005B4095" w:rsidRPr="00D63CFE" w:rsidRDefault="006923AA" w:rsidP="00556F8A">
            <w:pPr>
              <w:jc w:val="both"/>
              <w:rPr>
                <w:bCs/>
              </w:rPr>
            </w:pPr>
            <w:r>
              <w:rPr>
                <w:bCs/>
              </w:rPr>
              <w:t>North Tyneside</w:t>
            </w:r>
          </w:p>
        </w:tc>
        <w:tc>
          <w:tcPr>
            <w:tcW w:w="1984" w:type="dxa"/>
          </w:tcPr>
          <w:p w14:paraId="6DC670BE" w14:textId="4A833A97" w:rsidR="005B4095" w:rsidRPr="00D63CFE" w:rsidRDefault="006923AA" w:rsidP="00556F8A">
            <w:pPr>
              <w:jc w:val="both"/>
              <w:rPr>
                <w:bCs/>
              </w:rPr>
            </w:pPr>
            <w:r>
              <w:rPr>
                <w:bCs/>
              </w:rPr>
              <w:t>Blyth</w:t>
            </w:r>
          </w:p>
        </w:tc>
      </w:tr>
      <w:tr w:rsidR="002C4330" w14:paraId="1E5F7B86" w14:textId="77777777" w:rsidTr="00D63CFE">
        <w:trPr>
          <w:jc w:val="center"/>
        </w:trPr>
        <w:tc>
          <w:tcPr>
            <w:tcW w:w="2122" w:type="dxa"/>
          </w:tcPr>
          <w:p w14:paraId="245D39C3" w14:textId="77FEF58F" w:rsidR="002C4330" w:rsidRPr="00D63CFE" w:rsidRDefault="00C2355D" w:rsidP="002C4330">
            <w:pPr>
              <w:jc w:val="both"/>
              <w:rPr>
                <w:bCs/>
              </w:rPr>
            </w:pPr>
            <w:r>
              <w:rPr>
                <w:bCs/>
              </w:rPr>
              <w:t>Cramlington</w:t>
            </w:r>
          </w:p>
        </w:tc>
        <w:tc>
          <w:tcPr>
            <w:tcW w:w="1984" w:type="dxa"/>
          </w:tcPr>
          <w:p w14:paraId="277DC0F0" w14:textId="553A7B1C" w:rsidR="002C4330" w:rsidRPr="00D63CFE" w:rsidRDefault="00A53AF7" w:rsidP="002C4330">
            <w:pPr>
              <w:jc w:val="both"/>
              <w:rPr>
                <w:bCs/>
              </w:rPr>
            </w:pPr>
            <w:r>
              <w:rPr>
                <w:bCs/>
              </w:rPr>
              <w:t>Gateshead</w:t>
            </w:r>
          </w:p>
        </w:tc>
      </w:tr>
      <w:tr w:rsidR="00C2355D" w14:paraId="7CDE574A" w14:textId="77777777" w:rsidTr="00D63CFE">
        <w:trPr>
          <w:jc w:val="center"/>
        </w:trPr>
        <w:tc>
          <w:tcPr>
            <w:tcW w:w="2122" w:type="dxa"/>
          </w:tcPr>
          <w:p w14:paraId="792A810E" w14:textId="77777777" w:rsidR="006923AA" w:rsidRDefault="00C2355D" w:rsidP="00C2355D">
            <w:pPr>
              <w:jc w:val="both"/>
              <w:rPr>
                <w:bCs/>
              </w:rPr>
            </w:pPr>
            <w:r w:rsidRPr="00D63CFE">
              <w:rPr>
                <w:bCs/>
              </w:rPr>
              <w:t>Newcastle</w:t>
            </w:r>
            <w:r w:rsidR="006923AA">
              <w:rPr>
                <w:bCs/>
              </w:rPr>
              <w:t xml:space="preserve">: </w:t>
            </w:r>
          </w:p>
          <w:p w14:paraId="6027C402" w14:textId="435D9BB0" w:rsidR="00C2355D" w:rsidRPr="00D63CFE" w:rsidRDefault="006923AA" w:rsidP="00C2355D">
            <w:pPr>
              <w:jc w:val="both"/>
              <w:rPr>
                <w:bCs/>
              </w:rPr>
            </w:pPr>
            <w:r>
              <w:rPr>
                <w:bCs/>
              </w:rPr>
              <w:t>Forest Hall, Heaton, Jesmond</w:t>
            </w:r>
          </w:p>
        </w:tc>
        <w:tc>
          <w:tcPr>
            <w:tcW w:w="1984" w:type="dxa"/>
          </w:tcPr>
          <w:p w14:paraId="70977131" w14:textId="48AEA2A1" w:rsidR="00C2355D" w:rsidRPr="00D63CFE" w:rsidRDefault="006923AA" w:rsidP="00C2355D">
            <w:pPr>
              <w:jc w:val="both"/>
              <w:rPr>
                <w:bCs/>
              </w:rPr>
            </w:pPr>
            <w:r>
              <w:rPr>
                <w:bCs/>
              </w:rPr>
              <w:t>Newcastle: Gosforth, Kenton</w:t>
            </w:r>
          </w:p>
        </w:tc>
      </w:tr>
      <w:tr w:rsidR="00C2355D" w14:paraId="75B68775" w14:textId="77777777" w:rsidTr="00D63CFE">
        <w:trPr>
          <w:jc w:val="center"/>
        </w:trPr>
        <w:tc>
          <w:tcPr>
            <w:tcW w:w="2122" w:type="dxa"/>
          </w:tcPr>
          <w:p w14:paraId="78C7A0B3" w14:textId="408B79C5" w:rsidR="00C2355D" w:rsidRPr="00D63CFE" w:rsidRDefault="00C2355D" w:rsidP="00C2355D">
            <w:pPr>
              <w:jc w:val="both"/>
              <w:rPr>
                <w:bCs/>
              </w:rPr>
            </w:pPr>
            <w:r w:rsidRPr="00D63CFE">
              <w:rPr>
                <w:bCs/>
              </w:rPr>
              <w:t xml:space="preserve">North </w:t>
            </w:r>
            <w:r w:rsidR="006923AA">
              <w:rPr>
                <w:bCs/>
              </w:rPr>
              <w:t>Shields</w:t>
            </w:r>
          </w:p>
        </w:tc>
        <w:tc>
          <w:tcPr>
            <w:tcW w:w="1984" w:type="dxa"/>
          </w:tcPr>
          <w:p w14:paraId="1D6CE5BF" w14:textId="13B904F8" w:rsidR="00C2355D" w:rsidRPr="00D63CFE" w:rsidRDefault="006923AA" w:rsidP="00C2355D">
            <w:pPr>
              <w:jc w:val="both"/>
              <w:rPr>
                <w:bCs/>
              </w:rPr>
            </w:pPr>
            <w:r>
              <w:rPr>
                <w:bCs/>
              </w:rPr>
              <w:t>Ponteland</w:t>
            </w:r>
          </w:p>
        </w:tc>
      </w:tr>
      <w:tr w:rsidR="00C2355D" w14:paraId="633E4077" w14:textId="77777777" w:rsidTr="00D63CFE">
        <w:trPr>
          <w:jc w:val="center"/>
        </w:trPr>
        <w:tc>
          <w:tcPr>
            <w:tcW w:w="2122" w:type="dxa"/>
          </w:tcPr>
          <w:p w14:paraId="767780BF" w14:textId="3574184D" w:rsidR="00C2355D" w:rsidRPr="00D63CFE" w:rsidRDefault="00C2355D" w:rsidP="00C2355D">
            <w:pPr>
              <w:jc w:val="both"/>
              <w:rPr>
                <w:bCs/>
              </w:rPr>
            </w:pPr>
            <w:r w:rsidRPr="00D63CFE">
              <w:rPr>
                <w:bCs/>
              </w:rPr>
              <w:t>Tynemouth</w:t>
            </w:r>
          </w:p>
        </w:tc>
        <w:tc>
          <w:tcPr>
            <w:tcW w:w="1984" w:type="dxa"/>
          </w:tcPr>
          <w:p w14:paraId="6193194B" w14:textId="7FE6162C" w:rsidR="00C2355D" w:rsidRPr="00D63CFE" w:rsidRDefault="006923AA" w:rsidP="00C2355D">
            <w:pPr>
              <w:jc w:val="both"/>
              <w:rPr>
                <w:bCs/>
              </w:rPr>
            </w:pPr>
            <w:r>
              <w:rPr>
                <w:bCs/>
              </w:rPr>
              <w:t>South Shields</w:t>
            </w:r>
          </w:p>
        </w:tc>
      </w:tr>
      <w:tr w:rsidR="00C2355D" w14:paraId="0B0B2308" w14:textId="77777777" w:rsidTr="00D63CFE">
        <w:trPr>
          <w:jc w:val="center"/>
        </w:trPr>
        <w:tc>
          <w:tcPr>
            <w:tcW w:w="2122" w:type="dxa"/>
          </w:tcPr>
          <w:p w14:paraId="16F5D09D" w14:textId="4419B369" w:rsidR="00C2355D" w:rsidRDefault="00C2355D" w:rsidP="00C2355D">
            <w:pPr>
              <w:jc w:val="both"/>
              <w:rPr>
                <w:bCs/>
              </w:rPr>
            </w:pPr>
            <w:r>
              <w:rPr>
                <w:bCs/>
              </w:rPr>
              <w:t>Wallsend</w:t>
            </w:r>
          </w:p>
        </w:tc>
        <w:tc>
          <w:tcPr>
            <w:tcW w:w="1984" w:type="dxa"/>
          </w:tcPr>
          <w:p w14:paraId="6F50D513" w14:textId="4324FBD7" w:rsidR="00C2355D" w:rsidRPr="00D63CFE" w:rsidRDefault="00C2355D" w:rsidP="00C2355D">
            <w:pPr>
              <w:jc w:val="both"/>
              <w:rPr>
                <w:bCs/>
              </w:rPr>
            </w:pPr>
          </w:p>
        </w:tc>
      </w:tr>
      <w:tr w:rsidR="00C2355D" w14:paraId="16FD7A8F" w14:textId="77777777" w:rsidTr="00D63CFE">
        <w:trPr>
          <w:jc w:val="center"/>
        </w:trPr>
        <w:tc>
          <w:tcPr>
            <w:tcW w:w="2122" w:type="dxa"/>
          </w:tcPr>
          <w:p w14:paraId="56BC722B" w14:textId="6E57A8BB" w:rsidR="00C2355D" w:rsidRDefault="00C00BB4" w:rsidP="00C2355D">
            <w:pPr>
              <w:jc w:val="both"/>
              <w:rPr>
                <w:bCs/>
              </w:rPr>
            </w:pPr>
            <w:r>
              <w:rPr>
                <w:bCs/>
              </w:rPr>
              <w:t>Whitley Bay</w:t>
            </w:r>
          </w:p>
        </w:tc>
        <w:tc>
          <w:tcPr>
            <w:tcW w:w="1984" w:type="dxa"/>
          </w:tcPr>
          <w:p w14:paraId="1674B982" w14:textId="77777777" w:rsidR="00C2355D" w:rsidRPr="00D63CFE" w:rsidRDefault="00C2355D" w:rsidP="00C2355D">
            <w:pPr>
              <w:jc w:val="both"/>
              <w:rPr>
                <w:bCs/>
              </w:rPr>
            </w:pPr>
          </w:p>
        </w:tc>
      </w:tr>
    </w:tbl>
    <w:p w14:paraId="67FA2499" w14:textId="77777777" w:rsidR="005B4095" w:rsidRDefault="005B4095" w:rsidP="00556F8A">
      <w:pPr>
        <w:spacing w:after="0"/>
        <w:jc w:val="both"/>
        <w:rPr>
          <w:b/>
        </w:rPr>
      </w:pPr>
    </w:p>
    <w:p w14:paraId="5309351F" w14:textId="07ACAECC" w:rsidR="008211E3" w:rsidRPr="00B52E1E" w:rsidRDefault="00ED2A55" w:rsidP="00B52E1E">
      <w:pPr>
        <w:spacing w:after="0"/>
        <w:jc w:val="both"/>
      </w:pPr>
      <w:r>
        <w:t>P</w:t>
      </w:r>
      <w:r w:rsidR="00213CE6" w:rsidRPr="00213CE6">
        <w:t xml:space="preserve">hysiotherapy </w:t>
      </w:r>
      <w:r w:rsidR="003C3DF6">
        <w:t>A</w:t>
      </w:r>
      <w:r w:rsidR="00213CE6" w:rsidRPr="00213CE6">
        <w:t>ssessment</w:t>
      </w:r>
      <w:r w:rsidR="00213CE6">
        <w:t xml:space="preserve"> </w:t>
      </w:r>
      <w:r w:rsidR="00113969">
        <w:t xml:space="preserve">   </w:t>
      </w:r>
      <w:r>
        <w:tab/>
      </w:r>
      <w:r>
        <w:tab/>
      </w:r>
      <w:r w:rsidR="00556F8A">
        <w:t>£</w:t>
      </w:r>
      <w:r w:rsidR="00616FF0">
        <w:t>6</w:t>
      </w:r>
      <w:r w:rsidR="006923AA">
        <w:t>8</w:t>
      </w:r>
      <w:r w:rsidR="009874DF">
        <w:t xml:space="preserve"> </w:t>
      </w:r>
      <w:r w:rsidR="004345DB">
        <w:t xml:space="preserve">Area </w:t>
      </w:r>
      <w:r w:rsidR="00D63CFE">
        <w:t>A</w:t>
      </w:r>
      <w:r w:rsidR="004345DB">
        <w:tab/>
      </w:r>
      <w:r w:rsidR="005301BD">
        <w:t>£</w:t>
      </w:r>
      <w:r w:rsidR="00FF05FF">
        <w:t>9</w:t>
      </w:r>
      <w:r w:rsidR="006923AA">
        <w:t>8</w:t>
      </w:r>
      <w:r w:rsidR="005301BD">
        <w:t xml:space="preserve"> </w:t>
      </w:r>
      <w:r w:rsidR="004345DB">
        <w:t xml:space="preserve">Area </w:t>
      </w:r>
      <w:r w:rsidR="00D63CFE">
        <w:t>B</w:t>
      </w:r>
      <w:r w:rsidR="009F0345">
        <w:tab/>
        <w:t xml:space="preserve"> </w:t>
      </w:r>
    </w:p>
    <w:p w14:paraId="7022D3C4" w14:textId="1982FA9A" w:rsidR="00B04988" w:rsidRPr="009F0345" w:rsidRDefault="00ED2A55" w:rsidP="00B52E1E">
      <w:pPr>
        <w:spacing w:after="0"/>
        <w:jc w:val="both"/>
      </w:pPr>
      <w:r>
        <w:t>P</w:t>
      </w:r>
      <w:r w:rsidR="008F3298">
        <w:t>hysiotherapy</w:t>
      </w:r>
      <w:r w:rsidR="00A13921">
        <w:t xml:space="preserve"> </w:t>
      </w:r>
      <w:r w:rsidR="003C3DF6">
        <w:t>Follow up</w:t>
      </w:r>
      <w:r w:rsidR="004345DB">
        <w:tab/>
      </w:r>
      <w:r w:rsidR="004345DB">
        <w:tab/>
      </w:r>
      <w:r w:rsidR="00556F8A">
        <w:t>£</w:t>
      </w:r>
      <w:r w:rsidR="006923AA">
        <w:t>55</w:t>
      </w:r>
      <w:r w:rsidR="00556F8A">
        <w:t xml:space="preserve"> Area </w:t>
      </w:r>
      <w:r w:rsidR="00D63CFE">
        <w:t>A</w:t>
      </w:r>
      <w:r w:rsidR="005301BD">
        <w:tab/>
      </w:r>
      <w:r w:rsidR="00A13921">
        <w:t>£</w:t>
      </w:r>
      <w:r w:rsidR="00FF05FF">
        <w:t>8</w:t>
      </w:r>
      <w:r w:rsidR="00E94730">
        <w:t>0</w:t>
      </w:r>
      <w:r w:rsidR="00A13921">
        <w:t xml:space="preserve"> Area </w:t>
      </w:r>
      <w:r w:rsidR="00D63CFE">
        <w:t>B</w:t>
      </w:r>
      <w:r w:rsidR="000C0492" w:rsidRPr="00B52E1E">
        <w:rPr>
          <w:i/>
          <w:iCs/>
        </w:rPr>
        <w:tab/>
      </w:r>
      <w:r w:rsidR="009F0345">
        <w:t xml:space="preserve"> </w:t>
      </w:r>
    </w:p>
    <w:p w14:paraId="21BD030E" w14:textId="5FDC29F8" w:rsidR="00DE192B" w:rsidRPr="00DE192B" w:rsidRDefault="00DE192B" w:rsidP="00DE192B">
      <w:pPr>
        <w:pStyle w:val="ListParagraph"/>
        <w:numPr>
          <w:ilvl w:val="0"/>
          <w:numId w:val="2"/>
        </w:numPr>
        <w:spacing w:after="0"/>
        <w:jc w:val="both"/>
        <w:rPr>
          <w:i/>
          <w:iCs/>
        </w:rPr>
      </w:pPr>
      <w:r w:rsidRPr="00DE192B">
        <w:rPr>
          <w:i/>
          <w:iCs/>
        </w:rPr>
        <w:t>For areas beyond Area B</w:t>
      </w:r>
      <w:r w:rsidR="00E1031F">
        <w:rPr>
          <w:i/>
          <w:iCs/>
        </w:rPr>
        <w:t xml:space="preserve"> (e.g. Durham, </w:t>
      </w:r>
      <w:r w:rsidR="00404C64">
        <w:rPr>
          <w:i/>
          <w:iCs/>
        </w:rPr>
        <w:t xml:space="preserve">Sunderland, </w:t>
      </w:r>
      <w:r w:rsidR="00E1031F">
        <w:rPr>
          <w:i/>
          <w:iCs/>
        </w:rPr>
        <w:t xml:space="preserve">Corbridge, Hexham) </w:t>
      </w:r>
      <w:r w:rsidRPr="00DE192B">
        <w:rPr>
          <w:i/>
          <w:iCs/>
        </w:rPr>
        <w:t xml:space="preserve">fees will be charged at </w:t>
      </w:r>
      <w:r w:rsidR="00443169">
        <w:rPr>
          <w:i/>
          <w:iCs/>
        </w:rPr>
        <w:t xml:space="preserve">Area A plus </w:t>
      </w:r>
      <w:r w:rsidRPr="00DE192B">
        <w:rPr>
          <w:i/>
          <w:iCs/>
        </w:rPr>
        <w:t>50%</w:t>
      </w:r>
      <w:r w:rsidR="006923AA">
        <w:rPr>
          <w:i/>
          <w:iCs/>
        </w:rPr>
        <w:t xml:space="preserve"> appointment</w:t>
      </w:r>
      <w:r w:rsidRPr="00DE192B">
        <w:rPr>
          <w:i/>
          <w:iCs/>
        </w:rPr>
        <w:t xml:space="preserve"> fee per hour travel time plus 45p/mile from NE30 </w:t>
      </w:r>
      <w:r w:rsidR="006923AA">
        <w:rPr>
          <w:i/>
          <w:iCs/>
        </w:rPr>
        <w:t>and</w:t>
      </w:r>
      <w:r w:rsidR="00404C64">
        <w:rPr>
          <w:i/>
          <w:iCs/>
        </w:rPr>
        <w:t xml:space="preserve"> </w:t>
      </w:r>
      <w:proofErr w:type="spellStart"/>
      <w:r w:rsidR="00404C64">
        <w:rPr>
          <w:i/>
          <w:iCs/>
        </w:rPr>
        <w:t>tyne</w:t>
      </w:r>
      <w:proofErr w:type="spellEnd"/>
      <w:r w:rsidR="00404C64">
        <w:rPr>
          <w:i/>
          <w:iCs/>
        </w:rPr>
        <w:t xml:space="preserve"> tunnel fees</w:t>
      </w:r>
      <w:r w:rsidRPr="00DE192B">
        <w:rPr>
          <w:i/>
          <w:iCs/>
        </w:rPr>
        <w:t>– quote can be</w:t>
      </w:r>
      <w:r w:rsidR="00F77690">
        <w:rPr>
          <w:i/>
          <w:iCs/>
        </w:rPr>
        <w:t xml:space="preserve"> provided</w:t>
      </w:r>
      <w:r w:rsidRPr="00DE192B">
        <w:rPr>
          <w:i/>
          <w:iCs/>
        </w:rPr>
        <w:t xml:space="preserve"> upon request</w:t>
      </w:r>
    </w:p>
    <w:p w14:paraId="4CCC3ED2" w14:textId="471A5680" w:rsidR="00AC7505" w:rsidRPr="002D564B" w:rsidRDefault="00C17135" w:rsidP="00556F8A">
      <w:pPr>
        <w:spacing w:after="0"/>
        <w:jc w:val="both"/>
      </w:pPr>
      <w:r>
        <w:t xml:space="preserve">Reports/clinic letters                          </w:t>
      </w:r>
      <w:r w:rsidR="004345DB">
        <w:tab/>
      </w:r>
      <w:r w:rsidR="001B65F8">
        <w:t>£</w:t>
      </w:r>
      <w:r w:rsidR="00D31C4F">
        <w:t>7</w:t>
      </w:r>
      <w:r w:rsidR="001B65F8">
        <w:t xml:space="preserve">0 </w:t>
      </w:r>
      <w:r>
        <w:t>per hour</w:t>
      </w:r>
      <w:r w:rsidR="000C0492">
        <w:tab/>
      </w:r>
    </w:p>
    <w:p w14:paraId="1A3060E5" w14:textId="5102870F" w:rsidR="001E57E1" w:rsidRPr="00F134AE" w:rsidRDefault="00F77690" w:rsidP="00F134AE">
      <w:pPr>
        <w:spacing w:after="0"/>
        <w:jc w:val="both"/>
        <w:rPr>
          <w:i/>
        </w:rPr>
      </w:pPr>
      <w:r>
        <w:rPr>
          <w:i/>
        </w:rPr>
        <w:t xml:space="preserve">Fees will be reviewed </w:t>
      </w:r>
      <w:r w:rsidR="001E57E1">
        <w:rPr>
          <w:i/>
        </w:rPr>
        <w:t xml:space="preserve">September </w:t>
      </w:r>
      <w:r>
        <w:rPr>
          <w:i/>
        </w:rPr>
        <w:t>202</w:t>
      </w:r>
      <w:r w:rsidR="006923AA">
        <w:rPr>
          <w:i/>
        </w:rPr>
        <w:t>6</w:t>
      </w:r>
      <w:r w:rsidR="001E57E1">
        <w:rPr>
          <w:bCs/>
        </w:rPr>
        <w:br w:type="page"/>
      </w:r>
    </w:p>
    <w:p w14:paraId="28B2092D" w14:textId="6969FC4B" w:rsidR="00987109" w:rsidRPr="00987109" w:rsidRDefault="00987109" w:rsidP="00556F8A">
      <w:pPr>
        <w:spacing w:after="0"/>
        <w:jc w:val="both"/>
        <w:rPr>
          <w:i/>
        </w:rPr>
      </w:pPr>
      <w:r w:rsidRPr="001C5B7E">
        <w:rPr>
          <w:b/>
        </w:rPr>
        <w:lastRenderedPageBreak/>
        <w:t>Payment Methods</w:t>
      </w:r>
    </w:p>
    <w:p w14:paraId="0D287815" w14:textId="02E39362" w:rsidR="00C17135" w:rsidRDefault="00C17135" w:rsidP="00556F8A">
      <w:pPr>
        <w:spacing w:after="0"/>
        <w:jc w:val="both"/>
      </w:pPr>
      <w:r>
        <w:t xml:space="preserve">Invoices will be </w:t>
      </w:r>
      <w:r w:rsidR="00501F7A">
        <w:t xml:space="preserve">issued </w:t>
      </w:r>
      <w:r w:rsidR="0037633B">
        <w:t xml:space="preserve">on the day of the appointment.  </w:t>
      </w:r>
      <w:r>
        <w:t xml:space="preserve">Payment is accepted by </w:t>
      </w:r>
      <w:r w:rsidR="006A1F66">
        <w:t>Cash</w:t>
      </w:r>
      <w:r w:rsidR="000A06FA">
        <w:t>, Card Payment,</w:t>
      </w:r>
      <w:r w:rsidR="006A1F66">
        <w:t xml:space="preserve"> or </w:t>
      </w:r>
      <w:r>
        <w:t xml:space="preserve">Bacs payment. </w:t>
      </w:r>
      <w:r w:rsidR="00182E8C">
        <w:t xml:space="preserve">Invoices are to be paid immediately. </w:t>
      </w:r>
      <w:r>
        <w:t xml:space="preserve"> </w:t>
      </w:r>
    </w:p>
    <w:p w14:paraId="66E2A7E9" w14:textId="77777777" w:rsidR="00C17135" w:rsidRDefault="00C17135" w:rsidP="00556F8A">
      <w:pPr>
        <w:spacing w:after="0"/>
        <w:jc w:val="both"/>
        <w:rPr>
          <w:b/>
        </w:rPr>
      </w:pPr>
    </w:p>
    <w:p w14:paraId="325D3C33" w14:textId="7C97CEBA" w:rsidR="00213CE6" w:rsidRDefault="001C5B7E" w:rsidP="00556F8A">
      <w:pPr>
        <w:spacing w:after="0"/>
        <w:jc w:val="both"/>
        <w:rPr>
          <w:b/>
        </w:rPr>
      </w:pPr>
      <w:r w:rsidRPr="001C5B7E">
        <w:rPr>
          <w:b/>
        </w:rPr>
        <w:t>Cancellation Charges</w:t>
      </w:r>
    </w:p>
    <w:p w14:paraId="49E5AD4E" w14:textId="0BD01547" w:rsidR="00C17135" w:rsidRDefault="00C17135" w:rsidP="00556F8A">
      <w:pPr>
        <w:spacing w:after="0"/>
        <w:jc w:val="both"/>
      </w:pPr>
      <w:r>
        <w:t>When an appointment is scheduled</w:t>
      </w:r>
      <w:r w:rsidR="00192C6F">
        <w:t>,</w:t>
      </w:r>
      <w:r>
        <w:t xml:space="preserve"> this allotted </w:t>
      </w:r>
      <w:proofErr w:type="gramStart"/>
      <w:r>
        <w:t>period of time</w:t>
      </w:r>
      <w:proofErr w:type="gramEnd"/>
      <w:r>
        <w:t xml:space="preserve"> is held exclusively for that client. We therefore require at least 2 days</w:t>
      </w:r>
      <w:r w:rsidR="00192C6F">
        <w:t>’</w:t>
      </w:r>
      <w:r>
        <w:t xml:space="preserve"> notice to reschedule or cancel appointments to avoid incurring any cancellation fees.</w:t>
      </w:r>
    </w:p>
    <w:p w14:paraId="3DDB395C" w14:textId="79CD743B" w:rsidR="001C5B7E" w:rsidRDefault="00824D2D" w:rsidP="00556F8A">
      <w:pPr>
        <w:spacing w:after="0"/>
        <w:jc w:val="both"/>
      </w:pPr>
      <w:r>
        <w:t xml:space="preserve">Cancellation on the </w:t>
      </w:r>
      <w:r w:rsidR="001C5B7E" w:rsidRPr="001C5B7E">
        <w:t xml:space="preserve">day of an appointment will be charged at </w:t>
      </w:r>
      <w:r w:rsidR="001C5B7E">
        <w:t xml:space="preserve">full price </w:t>
      </w:r>
      <w:proofErr w:type="spellStart"/>
      <w:r w:rsidR="001C5B7E">
        <w:t>i.e</w:t>
      </w:r>
      <w:proofErr w:type="spellEnd"/>
      <w:r w:rsidR="001C5B7E">
        <w:t xml:space="preserve"> £</w:t>
      </w:r>
      <w:r w:rsidR="00F05B05">
        <w:t>6</w:t>
      </w:r>
      <w:r w:rsidR="006923AA">
        <w:t>8</w:t>
      </w:r>
      <w:r w:rsidR="001C5B7E">
        <w:t xml:space="preserve"> for a Physiotherapy Assessment</w:t>
      </w:r>
      <w:r w:rsidR="00F05B05">
        <w:t xml:space="preserve"> in Area A</w:t>
      </w:r>
      <w:r w:rsidR="001C5B7E">
        <w:t>.</w:t>
      </w:r>
    </w:p>
    <w:p w14:paraId="1E34472E" w14:textId="77777777" w:rsidR="001C5B7E" w:rsidRPr="001C5B7E" w:rsidRDefault="001C5B7E" w:rsidP="00556F8A">
      <w:pPr>
        <w:spacing w:after="0"/>
        <w:jc w:val="both"/>
      </w:pPr>
      <w:r>
        <w:t>Cancellation with</w:t>
      </w:r>
      <w:r w:rsidR="007332AC">
        <w:t xml:space="preserve">in 24 hours </w:t>
      </w:r>
      <w:r>
        <w:t>of an appointment will be charged at 50%</w:t>
      </w:r>
      <w:r w:rsidR="00F51BED">
        <w:t>.</w:t>
      </w:r>
    </w:p>
    <w:p w14:paraId="569B717F" w14:textId="22014ECC" w:rsidR="00213CE6" w:rsidRDefault="00113969" w:rsidP="00556F8A">
      <w:pPr>
        <w:spacing w:after="0"/>
        <w:jc w:val="both"/>
      </w:pPr>
      <w:r>
        <w:t>There will b</w:t>
      </w:r>
      <w:r w:rsidR="00AE1D9D">
        <w:t>e no charge if more t</w:t>
      </w:r>
      <w:r w:rsidR="006A1F66">
        <w:t>han 48 hours</w:t>
      </w:r>
      <w:r w:rsidR="009B3700">
        <w:t>’</w:t>
      </w:r>
      <w:r w:rsidR="006A1F66">
        <w:t xml:space="preserve"> notice</w:t>
      </w:r>
      <w:r w:rsidR="00AE1D9D">
        <w:t xml:space="preserve"> </w:t>
      </w:r>
      <w:r w:rsidR="00987109">
        <w:t xml:space="preserve">is </w:t>
      </w:r>
      <w:r w:rsidR="00AE1D9D">
        <w:t>given.</w:t>
      </w:r>
    </w:p>
    <w:p w14:paraId="4BC23232" w14:textId="77777777" w:rsidR="003923F0" w:rsidRDefault="003923F0" w:rsidP="00556F8A">
      <w:pPr>
        <w:spacing w:after="0"/>
        <w:jc w:val="both"/>
      </w:pPr>
    </w:p>
    <w:p w14:paraId="1F7F6B0E" w14:textId="0F78F586" w:rsidR="003923F0" w:rsidRDefault="003923F0" w:rsidP="00556F8A">
      <w:pPr>
        <w:spacing w:after="0"/>
        <w:jc w:val="both"/>
      </w:pPr>
      <w:r>
        <w:t>If you are not at home for the pre-arranged visit time and have not informed the clinician of a change to the appointment, then the full cost of the appointment will be invoiced.</w:t>
      </w:r>
    </w:p>
    <w:p w14:paraId="21EFD1DE" w14:textId="3AF1F37D" w:rsidR="009C4673" w:rsidRDefault="009C4673" w:rsidP="00556F8A">
      <w:pPr>
        <w:spacing w:after="0"/>
        <w:jc w:val="both"/>
      </w:pPr>
    </w:p>
    <w:p w14:paraId="4181DFB3" w14:textId="05DBE023" w:rsidR="005A1FDD" w:rsidRDefault="00054118" w:rsidP="00556F8A">
      <w:pPr>
        <w:spacing w:after="0"/>
        <w:jc w:val="both"/>
        <w:rPr>
          <w:b/>
          <w:bCs/>
        </w:rPr>
      </w:pPr>
      <w:r>
        <w:rPr>
          <w:b/>
          <w:bCs/>
        </w:rPr>
        <w:t>Therapist cancellation</w:t>
      </w:r>
    </w:p>
    <w:p w14:paraId="29B923C0" w14:textId="5AD30682" w:rsidR="005A1FDD" w:rsidRPr="005A1FDD" w:rsidRDefault="009050C8" w:rsidP="00556F8A">
      <w:pPr>
        <w:spacing w:after="0"/>
        <w:jc w:val="both"/>
      </w:pPr>
      <w:r>
        <w:t xml:space="preserve">In exceptional circumstances, </w:t>
      </w:r>
      <w:proofErr w:type="spellStart"/>
      <w:r>
        <w:t>Longsands</w:t>
      </w:r>
      <w:proofErr w:type="spellEnd"/>
      <w:r>
        <w:t xml:space="preserve"> Rehabilitation may have to </w:t>
      </w:r>
      <w:r w:rsidR="005A1FDD">
        <w:t xml:space="preserve">cancel </w:t>
      </w:r>
      <w:r>
        <w:t xml:space="preserve">your appointment due to </w:t>
      </w:r>
      <w:r w:rsidR="005A1FDD">
        <w:t>illness</w:t>
      </w:r>
      <w:r w:rsidR="0081434A">
        <w:t xml:space="preserve"> or other unexpected absence</w:t>
      </w:r>
      <w:r>
        <w:t xml:space="preserve">.  </w:t>
      </w:r>
      <w:r w:rsidR="00590D62">
        <w:t xml:space="preserve">In such circumstances, we shall give </w:t>
      </w:r>
      <w:r w:rsidR="00EA3F3B">
        <w:t>you as much notice as</w:t>
      </w:r>
      <w:r w:rsidR="007D32D7">
        <w:t xml:space="preserve"> practicable</w:t>
      </w:r>
      <w:r w:rsidR="00EA7101">
        <w:t xml:space="preserve">.  We will do our utmost to </w:t>
      </w:r>
      <w:r w:rsidR="007D32D7">
        <w:t xml:space="preserve">offer an alternative </w:t>
      </w:r>
      <w:r w:rsidR="00EA7101">
        <w:t>appointment at the earliest opportunity</w:t>
      </w:r>
      <w:r w:rsidR="00972736">
        <w:t xml:space="preserve">.  You may be offered an appointment with </w:t>
      </w:r>
      <w:r w:rsidR="00803267">
        <w:t>a</w:t>
      </w:r>
      <w:r w:rsidR="00B20CB5">
        <w:t xml:space="preserve">n alternative </w:t>
      </w:r>
      <w:r w:rsidR="00803267">
        <w:t>Chartered Physiotherapist</w:t>
      </w:r>
      <w:r w:rsidR="00743592">
        <w:t xml:space="preserve"> depending upon availability</w:t>
      </w:r>
      <w:r w:rsidR="00803267">
        <w:t xml:space="preserve">.  </w:t>
      </w:r>
      <w:r w:rsidR="00097232">
        <w:t xml:space="preserve"> If we are not able to provide an alternative appointment that is convenient for you, we will refund to you any advance payment made for sessions not yet provided.  </w:t>
      </w:r>
      <w:r w:rsidR="00590D62">
        <w:t xml:space="preserve"> </w:t>
      </w:r>
    </w:p>
    <w:p w14:paraId="7B9A9678" w14:textId="77777777" w:rsidR="000C0492" w:rsidRDefault="000C0492" w:rsidP="00556F8A">
      <w:pPr>
        <w:spacing w:after="0"/>
        <w:jc w:val="both"/>
        <w:rPr>
          <w:b/>
          <w:bCs/>
        </w:rPr>
      </w:pPr>
    </w:p>
    <w:p w14:paraId="5E7D6575" w14:textId="06F18C28" w:rsidR="000C0492" w:rsidRPr="005E2F6F" w:rsidRDefault="000C0492" w:rsidP="00556F8A">
      <w:pPr>
        <w:spacing w:after="0"/>
        <w:jc w:val="both"/>
        <w:rPr>
          <w:b/>
          <w:bCs/>
        </w:rPr>
      </w:pPr>
      <w:r w:rsidRPr="005E2F6F">
        <w:rPr>
          <w:b/>
          <w:bCs/>
        </w:rPr>
        <w:t>Termination of therapy</w:t>
      </w:r>
    </w:p>
    <w:p w14:paraId="0BAA1F1C" w14:textId="45CBBF7A" w:rsidR="000C0492" w:rsidRDefault="00F05B05" w:rsidP="00556F8A">
      <w:pPr>
        <w:spacing w:after="0"/>
        <w:jc w:val="both"/>
      </w:pPr>
      <w:proofErr w:type="spellStart"/>
      <w:r>
        <w:t>Longsands</w:t>
      </w:r>
      <w:proofErr w:type="spellEnd"/>
      <w:r>
        <w:t xml:space="preserve"> Rehabilitation </w:t>
      </w:r>
      <w:r w:rsidR="000C0492">
        <w:t xml:space="preserve">reserves the right to terminate therapy at any time. The client </w:t>
      </w:r>
      <w:r w:rsidR="00A949AB">
        <w:t>may also</w:t>
      </w:r>
      <w:r w:rsidR="000C0492">
        <w:t xml:space="preserve"> withdraw from assessment or treatment at any time. The client is not obliged to provide a reason for withdrawal.</w:t>
      </w:r>
    </w:p>
    <w:p w14:paraId="71FFB786" w14:textId="77777777" w:rsidR="008A3EE5" w:rsidRDefault="008A3EE5" w:rsidP="00556F8A">
      <w:pPr>
        <w:spacing w:after="0"/>
        <w:jc w:val="both"/>
      </w:pPr>
    </w:p>
    <w:p w14:paraId="7EB4BBE2" w14:textId="7A30785A" w:rsidR="008A3EE5" w:rsidRDefault="008A3EE5" w:rsidP="00556F8A">
      <w:pPr>
        <w:spacing w:after="0"/>
        <w:jc w:val="both"/>
        <w:rPr>
          <w:b/>
        </w:rPr>
      </w:pPr>
      <w:r w:rsidRPr="008A3EE5">
        <w:rPr>
          <w:b/>
        </w:rPr>
        <w:t>Confidentiality</w:t>
      </w:r>
    </w:p>
    <w:p w14:paraId="1ACEAB3F" w14:textId="5D3D9951" w:rsidR="00353A1D" w:rsidRDefault="008A3EE5" w:rsidP="00556F8A">
      <w:pPr>
        <w:spacing w:after="0"/>
        <w:jc w:val="both"/>
      </w:pPr>
      <w:r>
        <w:t xml:space="preserve">The Physiotherapists are registered with the </w:t>
      </w:r>
      <w:r w:rsidR="00353A1D">
        <w:t xml:space="preserve">Information </w:t>
      </w:r>
      <w:r w:rsidR="00204B52">
        <w:t>Commissioner’s</w:t>
      </w:r>
      <w:r w:rsidR="00353A1D">
        <w:t xml:space="preserve"> </w:t>
      </w:r>
      <w:r w:rsidR="00204B52">
        <w:t>Office</w:t>
      </w:r>
      <w:r w:rsidR="00353A1D">
        <w:t xml:space="preserve"> (ICO) for data protection</w:t>
      </w:r>
      <w:r>
        <w:t xml:space="preserve"> and therefore all records kept will adhere to the conditions of such registration. As required by law the Physiotherapists will not disclose to any person any information as to the dealings </w:t>
      </w:r>
      <w:r w:rsidR="00D2193B">
        <w:t xml:space="preserve">or affairs of the client. </w:t>
      </w:r>
      <w:r>
        <w:t xml:space="preserve">From time to time, it may be necessary for the Physiotherapist to approach </w:t>
      </w:r>
      <w:r w:rsidR="00D2193B">
        <w:t>or liaise</w:t>
      </w:r>
      <w:r>
        <w:t xml:space="preserve"> with the client’s GP/consultant or other agencies as part of the treatment. Any such approach or lia</w:t>
      </w:r>
      <w:r w:rsidR="00D2193B">
        <w:t>i</w:t>
      </w:r>
      <w:r>
        <w:t>son will onl</w:t>
      </w:r>
      <w:r w:rsidR="00D2193B">
        <w:t>y be done with the prior consent of the client.</w:t>
      </w:r>
      <w:r w:rsidR="00353A1D">
        <w:t xml:space="preserve"> </w:t>
      </w:r>
    </w:p>
    <w:p w14:paraId="0C2D73D1" w14:textId="77777777" w:rsidR="00A213F3" w:rsidRDefault="00A213F3" w:rsidP="00556F8A">
      <w:pPr>
        <w:spacing w:after="0"/>
        <w:jc w:val="both"/>
        <w:rPr>
          <w:b/>
          <w:bCs/>
        </w:rPr>
      </w:pPr>
    </w:p>
    <w:p w14:paraId="1576AB85" w14:textId="6980C5B4" w:rsidR="0065710E" w:rsidRDefault="0065710E" w:rsidP="00556F8A">
      <w:pPr>
        <w:spacing w:after="0"/>
        <w:jc w:val="both"/>
        <w:rPr>
          <w:b/>
          <w:bCs/>
        </w:rPr>
      </w:pPr>
      <w:r>
        <w:rPr>
          <w:b/>
          <w:bCs/>
        </w:rPr>
        <w:t>Privacy Policy</w:t>
      </w:r>
    </w:p>
    <w:p w14:paraId="0C9884C3" w14:textId="5D5E9E1D" w:rsidR="00987109" w:rsidRDefault="0065710E" w:rsidP="00556F8A">
      <w:pPr>
        <w:spacing w:after="0"/>
        <w:jc w:val="both"/>
      </w:pPr>
      <w:r w:rsidRPr="00AD2CD8">
        <w:t xml:space="preserve">Our privacy policy details how we are required to hold and use your personal information </w:t>
      </w:r>
      <w:proofErr w:type="gramStart"/>
      <w:r w:rsidRPr="00AD2CD8">
        <w:t>in order for</w:t>
      </w:r>
      <w:proofErr w:type="gramEnd"/>
      <w:r w:rsidRPr="00AD2CD8">
        <w:t xml:space="preserve"> you to use our services. A copy of our privacy policy is available to read on our </w:t>
      </w:r>
      <w:proofErr w:type="gramStart"/>
      <w:r w:rsidRPr="00AD2CD8">
        <w:t>website</w:t>
      </w:r>
      <w:proofErr w:type="gramEnd"/>
      <w:r w:rsidRPr="00AD2CD8">
        <w:t xml:space="preserve"> or we can send you a copy via email if required. </w:t>
      </w:r>
      <w:r w:rsidR="00987109">
        <w:t>Please do not hesitate to contact us if you re</w:t>
      </w:r>
      <w:r w:rsidR="00353A1D">
        <w:t>q</w:t>
      </w:r>
      <w:r w:rsidR="00987109">
        <w:t>uire any further information.</w:t>
      </w:r>
    </w:p>
    <w:p w14:paraId="4C9E1DD3" w14:textId="77777777" w:rsidR="00A60213" w:rsidRDefault="00A60213" w:rsidP="00556F8A">
      <w:pPr>
        <w:spacing w:after="0"/>
        <w:jc w:val="both"/>
      </w:pPr>
    </w:p>
    <w:p w14:paraId="439B5BBD" w14:textId="56C7DA90" w:rsidR="00F51BED" w:rsidRDefault="00A60213" w:rsidP="00556F8A">
      <w:pPr>
        <w:spacing w:after="0"/>
        <w:jc w:val="both"/>
      </w:pPr>
      <w:r>
        <w:t xml:space="preserve">Signed: </w:t>
      </w:r>
      <w:r>
        <w:tab/>
      </w:r>
      <w:r>
        <w:tab/>
      </w:r>
      <w:r>
        <w:tab/>
      </w:r>
      <w:r w:rsidR="00353A1D">
        <w:t xml:space="preserve">Please sign below to confirm that you agree with our </w:t>
      </w:r>
      <w:r w:rsidR="00A213F3">
        <w:t>T</w:t>
      </w:r>
      <w:r w:rsidR="00353A1D">
        <w:t xml:space="preserve">erms and </w:t>
      </w:r>
      <w:r w:rsidR="00A213F3">
        <w:t>C</w:t>
      </w:r>
      <w:r w:rsidR="00353A1D">
        <w:t>onditions</w:t>
      </w:r>
      <w:r w:rsidR="003913EF">
        <w:t>.</w:t>
      </w:r>
    </w:p>
    <w:p w14:paraId="133EF494" w14:textId="0EBB69B2" w:rsidR="003D5023" w:rsidRDefault="003D5023" w:rsidP="00556F8A">
      <w:pPr>
        <w:spacing w:after="0"/>
        <w:jc w:val="both"/>
      </w:pPr>
      <w:r>
        <w:t xml:space="preserve">                                                                                              </w:t>
      </w:r>
    </w:p>
    <w:p w14:paraId="3565DA71" w14:textId="764BC268" w:rsidR="003D5023" w:rsidRDefault="00BE3A6C" w:rsidP="00556F8A">
      <w:pPr>
        <w:spacing w:after="0"/>
        <w:jc w:val="both"/>
      </w:pPr>
      <w:r>
        <w:t xml:space="preserve">Client: </w:t>
      </w:r>
      <w:r>
        <w:tab/>
      </w:r>
      <w:r w:rsidR="003D5023">
        <w:t>……………………………………</w:t>
      </w:r>
      <w:r>
        <w:t>………</w:t>
      </w:r>
      <w:proofErr w:type="gramStart"/>
      <w:r>
        <w:t>…..</w:t>
      </w:r>
      <w:proofErr w:type="gramEnd"/>
      <w:r w:rsidR="003D5023">
        <w:t>……</w:t>
      </w:r>
      <w:r>
        <w:t>………………</w:t>
      </w:r>
      <w:proofErr w:type="gramStart"/>
      <w:r>
        <w:t>…..</w:t>
      </w:r>
      <w:proofErr w:type="gramEnd"/>
      <w:r>
        <w:tab/>
      </w:r>
      <w:r>
        <w:tab/>
      </w:r>
      <w:proofErr w:type="gramStart"/>
      <w:r>
        <w:t>Date:</w:t>
      </w:r>
      <w:r w:rsidR="003D5023">
        <w:t>…</w:t>
      </w:r>
      <w:proofErr w:type="gramEnd"/>
      <w:r w:rsidR="003D5023">
        <w:t>………………………………</w:t>
      </w:r>
    </w:p>
    <w:p w14:paraId="321F4E1C" w14:textId="4EABC968" w:rsidR="00DD4854" w:rsidRDefault="00DD4854" w:rsidP="00556F8A">
      <w:pPr>
        <w:spacing w:after="0"/>
        <w:jc w:val="both"/>
      </w:pPr>
    </w:p>
    <w:p w14:paraId="2D1570C0" w14:textId="2C0145D8" w:rsidR="00F51BED" w:rsidRDefault="00AE3FEA" w:rsidP="00556F8A">
      <w:pPr>
        <w:spacing w:after="0"/>
        <w:jc w:val="both"/>
      </w:pPr>
      <w:r>
        <w:t>Therapist</w:t>
      </w:r>
      <w:r w:rsidR="003D5023">
        <w:t>:</w:t>
      </w:r>
      <w:r w:rsidR="00BE3A6C">
        <w:t xml:space="preserve">  </w:t>
      </w:r>
      <w:r w:rsidR="003D5023">
        <w:t>…………………………………</w:t>
      </w:r>
      <w:r w:rsidR="00BE3A6C">
        <w:t>…………</w:t>
      </w:r>
      <w:r w:rsidR="003D5023">
        <w:t>…</w:t>
      </w:r>
      <w:r w:rsidR="00F204F9">
        <w:t>…………………</w:t>
      </w:r>
      <w:proofErr w:type="gramStart"/>
      <w:r w:rsidR="00F204F9">
        <w:t>…..</w:t>
      </w:r>
      <w:proofErr w:type="gramEnd"/>
      <w:r w:rsidR="00F204F9">
        <w:tab/>
      </w:r>
      <w:r w:rsidR="00F204F9">
        <w:tab/>
      </w:r>
      <w:proofErr w:type="gramStart"/>
      <w:r w:rsidR="003D5023">
        <w:t>Date:…</w:t>
      </w:r>
      <w:proofErr w:type="gramEnd"/>
      <w:r w:rsidR="003D5023">
        <w:t>………………………………</w:t>
      </w:r>
      <w:r w:rsidR="008F3298">
        <w:t xml:space="preserve">      </w:t>
      </w:r>
      <w:r w:rsidR="003D5023">
        <w:t xml:space="preserve">  </w:t>
      </w:r>
    </w:p>
    <w:sectPr w:rsidR="00F51BED" w:rsidSect="00DB5DE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8635" w14:textId="77777777" w:rsidR="00C0013A" w:rsidRDefault="00C0013A" w:rsidP="002E2F7D">
      <w:pPr>
        <w:spacing w:after="0" w:line="240" w:lineRule="auto"/>
      </w:pPr>
      <w:r>
        <w:separator/>
      </w:r>
    </w:p>
  </w:endnote>
  <w:endnote w:type="continuationSeparator" w:id="0">
    <w:p w14:paraId="5A76E514" w14:textId="77777777" w:rsidR="00C0013A" w:rsidRDefault="00C0013A" w:rsidP="002E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0759"/>
      <w:docPartObj>
        <w:docPartGallery w:val="Page Numbers (Bottom of Page)"/>
        <w:docPartUnique/>
      </w:docPartObj>
    </w:sdtPr>
    <w:sdtEndPr>
      <w:rPr>
        <w:noProof/>
      </w:rPr>
    </w:sdtEndPr>
    <w:sdtContent>
      <w:p w14:paraId="44AC016A" w14:textId="5EFCFFD9" w:rsidR="00A213F3" w:rsidRDefault="00A213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CD7BA" w14:textId="77777777" w:rsidR="00A213F3" w:rsidRDefault="00A2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DCF0" w14:textId="77777777" w:rsidR="00C0013A" w:rsidRDefault="00C0013A" w:rsidP="002E2F7D">
      <w:pPr>
        <w:spacing w:after="0" w:line="240" w:lineRule="auto"/>
      </w:pPr>
      <w:r>
        <w:separator/>
      </w:r>
    </w:p>
  </w:footnote>
  <w:footnote w:type="continuationSeparator" w:id="0">
    <w:p w14:paraId="0E267085" w14:textId="77777777" w:rsidR="00C0013A" w:rsidRDefault="00C0013A" w:rsidP="002E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CCEC" w14:textId="7153C75D" w:rsidR="002E2F7D" w:rsidRDefault="002E2F7D">
    <w:pPr>
      <w:pStyle w:val="Header"/>
    </w:pPr>
    <w:r>
      <w:ptab w:relativeTo="margin" w:alignment="center" w:leader="none"/>
    </w:r>
    <w:r>
      <w:ptab w:relativeTo="margin" w:alignment="right" w:leader="none"/>
    </w:r>
    <w:r w:rsidR="003A25FA">
      <w:rPr>
        <w:noProof/>
        <w:lang w:eastAsia="en-GB"/>
      </w:rPr>
      <w:drawing>
        <wp:inline distT="0" distB="0" distL="0" distR="0" wp14:anchorId="740E17F6" wp14:editId="59573012">
          <wp:extent cx="9620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690D"/>
    <w:multiLevelType w:val="hybridMultilevel"/>
    <w:tmpl w:val="3BCA039E"/>
    <w:lvl w:ilvl="0" w:tplc="9F8E82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FE789E"/>
    <w:multiLevelType w:val="hybridMultilevel"/>
    <w:tmpl w:val="4A425E80"/>
    <w:lvl w:ilvl="0" w:tplc="E618C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539900">
    <w:abstractNumId w:val="0"/>
  </w:num>
  <w:num w:numId="2" w16cid:durableId="26596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92"/>
    <w:rsid w:val="00002532"/>
    <w:rsid w:val="00007E20"/>
    <w:rsid w:val="0001617F"/>
    <w:rsid w:val="00035671"/>
    <w:rsid w:val="000456FA"/>
    <w:rsid w:val="00054118"/>
    <w:rsid w:val="0007398C"/>
    <w:rsid w:val="0007652B"/>
    <w:rsid w:val="00081725"/>
    <w:rsid w:val="00086896"/>
    <w:rsid w:val="00095E4C"/>
    <w:rsid w:val="00097232"/>
    <w:rsid w:val="000A06FA"/>
    <w:rsid w:val="000B0275"/>
    <w:rsid w:val="000C0492"/>
    <w:rsid w:val="000C7121"/>
    <w:rsid w:val="000E0F43"/>
    <w:rsid w:val="000E329A"/>
    <w:rsid w:val="000F66A7"/>
    <w:rsid w:val="00113969"/>
    <w:rsid w:val="00127DC7"/>
    <w:rsid w:val="001313BE"/>
    <w:rsid w:val="00145D3B"/>
    <w:rsid w:val="00155E16"/>
    <w:rsid w:val="00182568"/>
    <w:rsid w:val="00182E8C"/>
    <w:rsid w:val="00192C6F"/>
    <w:rsid w:val="001B65F8"/>
    <w:rsid w:val="001C5B7E"/>
    <w:rsid w:val="001D129F"/>
    <w:rsid w:val="001D65A4"/>
    <w:rsid w:val="001E0B67"/>
    <w:rsid w:val="001E1841"/>
    <w:rsid w:val="001E502D"/>
    <w:rsid w:val="001E57E1"/>
    <w:rsid w:val="001F2676"/>
    <w:rsid w:val="001F6A35"/>
    <w:rsid w:val="00204B52"/>
    <w:rsid w:val="002053EA"/>
    <w:rsid w:val="00213CE6"/>
    <w:rsid w:val="002171DE"/>
    <w:rsid w:val="00217CA5"/>
    <w:rsid w:val="002B38F8"/>
    <w:rsid w:val="002C4330"/>
    <w:rsid w:val="002D564B"/>
    <w:rsid w:val="002E2F7D"/>
    <w:rsid w:val="002F7617"/>
    <w:rsid w:val="00307549"/>
    <w:rsid w:val="0033321A"/>
    <w:rsid w:val="003470FD"/>
    <w:rsid w:val="00353A1D"/>
    <w:rsid w:val="003601C9"/>
    <w:rsid w:val="0037633B"/>
    <w:rsid w:val="003913EF"/>
    <w:rsid w:val="003923F0"/>
    <w:rsid w:val="003A25FA"/>
    <w:rsid w:val="003A65D6"/>
    <w:rsid w:val="003B55EE"/>
    <w:rsid w:val="003C06F0"/>
    <w:rsid w:val="003C3DF6"/>
    <w:rsid w:val="003D5023"/>
    <w:rsid w:val="003F1AB9"/>
    <w:rsid w:val="00404C64"/>
    <w:rsid w:val="00405D28"/>
    <w:rsid w:val="00414430"/>
    <w:rsid w:val="004345DB"/>
    <w:rsid w:val="004375D7"/>
    <w:rsid w:val="00443169"/>
    <w:rsid w:val="00485F70"/>
    <w:rsid w:val="004B0D86"/>
    <w:rsid w:val="004D5617"/>
    <w:rsid w:val="004D7EC1"/>
    <w:rsid w:val="00501F7A"/>
    <w:rsid w:val="00504B5B"/>
    <w:rsid w:val="00511CB9"/>
    <w:rsid w:val="005301BD"/>
    <w:rsid w:val="005421D2"/>
    <w:rsid w:val="00556F8A"/>
    <w:rsid w:val="00562FBF"/>
    <w:rsid w:val="00564B3D"/>
    <w:rsid w:val="00590D62"/>
    <w:rsid w:val="0059429D"/>
    <w:rsid w:val="005A1FDD"/>
    <w:rsid w:val="005B3B11"/>
    <w:rsid w:val="005B4095"/>
    <w:rsid w:val="005B45B5"/>
    <w:rsid w:val="005F61F3"/>
    <w:rsid w:val="00616FF0"/>
    <w:rsid w:val="00622FAB"/>
    <w:rsid w:val="006303CD"/>
    <w:rsid w:val="0063573E"/>
    <w:rsid w:val="00656718"/>
    <w:rsid w:val="0065710E"/>
    <w:rsid w:val="0066077D"/>
    <w:rsid w:val="006608A3"/>
    <w:rsid w:val="00663949"/>
    <w:rsid w:val="00666C6C"/>
    <w:rsid w:val="006923AA"/>
    <w:rsid w:val="006A1F66"/>
    <w:rsid w:val="006B7A58"/>
    <w:rsid w:val="006D5495"/>
    <w:rsid w:val="007108D0"/>
    <w:rsid w:val="0072523F"/>
    <w:rsid w:val="007332AC"/>
    <w:rsid w:val="00734983"/>
    <w:rsid w:val="00743592"/>
    <w:rsid w:val="00786C52"/>
    <w:rsid w:val="00790513"/>
    <w:rsid w:val="007A7470"/>
    <w:rsid w:val="007B21B6"/>
    <w:rsid w:val="007B4E7E"/>
    <w:rsid w:val="007B67AD"/>
    <w:rsid w:val="007D32D7"/>
    <w:rsid w:val="00803267"/>
    <w:rsid w:val="0081434A"/>
    <w:rsid w:val="008211E3"/>
    <w:rsid w:val="00824D2D"/>
    <w:rsid w:val="00842958"/>
    <w:rsid w:val="008A2F91"/>
    <w:rsid w:val="008A3EE5"/>
    <w:rsid w:val="008D4BDD"/>
    <w:rsid w:val="008E10D0"/>
    <w:rsid w:val="008F3298"/>
    <w:rsid w:val="009050C8"/>
    <w:rsid w:val="00924266"/>
    <w:rsid w:val="009265C4"/>
    <w:rsid w:val="009639DB"/>
    <w:rsid w:val="00972736"/>
    <w:rsid w:val="00974B46"/>
    <w:rsid w:val="00975896"/>
    <w:rsid w:val="00987109"/>
    <w:rsid w:val="009874DF"/>
    <w:rsid w:val="009A0DC3"/>
    <w:rsid w:val="009A7A62"/>
    <w:rsid w:val="009B3700"/>
    <w:rsid w:val="009C4673"/>
    <w:rsid w:val="009F0345"/>
    <w:rsid w:val="00A12D72"/>
    <w:rsid w:val="00A13921"/>
    <w:rsid w:val="00A1469E"/>
    <w:rsid w:val="00A1750C"/>
    <w:rsid w:val="00A21105"/>
    <w:rsid w:val="00A213F3"/>
    <w:rsid w:val="00A374AA"/>
    <w:rsid w:val="00A442F2"/>
    <w:rsid w:val="00A51F4E"/>
    <w:rsid w:val="00A53AB3"/>
    <w:rsid w:val="00A53AF7"/>
    <w:rsid w:val="00A60213"/>
    <w:rsid w:val="00A73980"/>
    <w:rsid w:val="00A87862"/>
    <w:rsid w:val="00A949AB"/>
    <w:rsid w:val="00AA075D"/>
    <w:rsid w:val="00AA5BC9"/>
    <w:rsid w:val="00AA79E6"/>
    <w:rsid w:val="00AB66C4"/>
    <w:rsid w:val="00AC7505"/>
    <w:rsid w:val="00AD34C1"/>
    <w:rsid w:val="00AE1D9D"/>
    <w:rsid w:val="00AE3FEA"/>
    <w:rsid w:val="00B04988"/>
    <w:rsid w:val="00B20CB5"/>
    <w:rsid w:val="00B24C5C"/>
    <w:rsid w:val="00B30C64"/>
    <w:rsid w:val="00B40192"/>
    <w:rsid w:val="00B418DF"/>
    <w:rsid w:val="00B50FE8"/>
    <w:rsid w:val="00B52E1E"/>
    <w:rsid w:val="00B530AB"/>
    <w:rsid w:val="00B86151"/>
    <w:rsid w:val="00BC0D86"/>
    <w:rsid w:val="00BC4EB3"/>
    <w:rsid w:val="00BC52C7"/>
    <w:rsid w:val="00BD1F92"/>
    <w:rsid w:val="00BE3A6C"/>
    <w:rsid w:val="00BF55AB"/>
    <w:rsid w:val="00C0013A"/>
    <w:rsid w:val="00C00162"/>
    <w:rsid w:val="00C00BB4"/>
    <w:rsid w:val="00C17135"/>
    <w:rsid w:val="00C2355D"/>
    <w:rsid w:val="00C25A19"/>
    <w:rsid w:val="00C47196"/>
    <w:rsid w:val="00C62C7C"/>
    <w:rsid w:val="00C72DEB"/>
    <w:rsid w:val="00C83DCF"/>
    <w:rsid w:val="00C90DDA"/>
    <w:rsid w:val="00C9762C"/>
    <w:rsid w:val="00C97BA6"/>
    <w:rsid w:val="00CA4E49"/>
    <w:rsid w:val="00CB618B"/>
    <w:rsid w:val="00CC08D8"/>
    <w:rsid w:val="00CC2816"/>
    <w:rsid w:val="00CC6234"/>
    <w:rsid w:val="00CD033F"/>
    <w:rsid w:val="00CF07B7"/>
    <w:rsid w:val="00D055FB"/>
    <w:rsid w:val="00D2193B"/>
    <w:rsid w:val="00D31C4F"/>
    <w:rsid w:val="00D60F3C"/>
    <w:rsid w:val="00D63CFE"/>
    <w:rsid w:val="00D755A7"/>
    <w:rsid w:val="00D84BB8"/>
    <w:rsid w:val="00DB0432"/>
    <w:rsid w:val="00DB5DE6"/>
    <w:rsid w:val="00DD4854"/>
    <w:rsid w:val="00DE0874"/>
    <w:rsid w:val="00DE192B"/>
    <w:rsid w:val="00DF4855"/>
    <w:rsid w:val="00DF63AC"/>
    <w:rsid w:val="00E059E9"/>
    <w:rsid w:val="00E1031F"/>
    <w:rsid w:val="00E27B6E"/>
    <w:rsid w:val="00E46909"/>
    <w:rsid w:val="00E662D1"/>
    <w:rsid w:val="00E87EBD"/>
    <w:rsid w:val="00E9390E"/>
    <w:rsid w:val="00E94730"/>
    <w:rsid w:val="00EA3F3B"/>
    <w:rsid w:val="00EA54DD"/>
    <w:rsid w:val="00EA7101"/>
    <w:rsid w:val="00EB61DA"/>
    <w:rsid w:val="00EC0AF6"/>
    <w:rsid w:val="00EC3255"/>
    <w:rsid w:val="00EC7520"/>
    <w:rsid w:val="00ED1A31"/>
    <w:rsid w:val="00ED2A55"/>
    <w:rsid w:val="00EF03B5"/>
    <w:rsid w:val="00F046F8"/>
    <w:rsid w:val="00F05B05"/>
    <w:rsid w:val="00F134AE"/>
    <w:rsid w:val="00F204F9"/>
    <w:rsid w:val="00F458A4"/>
    <w:rsid w:val="00F51BED"/>
    <w:rsid w:val="00F72822"/>
    <w:rsid w:val="00F75DC4"/>
    <w:rsid w:val="00F77690"/>
    <w:rsid w:val="00F817D2"/>
    <w:rsid w:val="00F90277"/>
    <w:rsid w:val="00F913FD"/>
    <w:rsid w:val="00FA0C3A"/>
    <w:rsid w:val="00FC02CE"/>
    <w:rsid w:val="00FE066B"/>
    <w:rsid w:val="00FF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9689"/>
  <w15:chartTrackingRefBased/>
  <w15:docId w15:val="{CEB13238-7873-4DBC-8A27-9C1C331D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F7D"/>
  </w:style>
  <w:style w:type="paragraph" w:styleId="Footer">
    <w:name w:val="footer"/>
    <w:basedOn w:val="Normal"/>
    <w:link w:val="FooterChar"/>
    <w:uiPriority w:val="99"/>
    <w:unhideWhenUsed/>
    <w:rsid w:val="002E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F7D"/>
  </w:style>
  <w:style w:type="paragraph" w:styleId="BalloonText">
    <w:name w:val="Balloon Text"/>
    <w:basedOn w:val="Normal"/>
    <w:link w:val="BalloonTextChar"/>
    <w:uiPriority w:val="99"/>
    <w:semiHidden/>
    <w:unhideWhenUsed/>
    <w:rsid w:val="00155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E16"/>
    <w:rPr>
      <w:rFonts w:ascii="Segoe UI" w:hAnsi="Segoe UI" w:cs="Segoe UI"/>
      <w:sz w:val="18"/>
      <w:szCs w:val="18"/>
    </w:rPr>
  </w:style>
  <w:style w:type="character" w:styleId="Hyperlink">
    <w:name w:val="Hyperlink"/>
    <w:basedOn w:val="DefaultParagraphFont"/>
    <w:uiPriority w:val="99"/>
    <w:unhideWhenUsed/>
    <w:rsid w:val="00A213F3"/>
    <w:rPr>
      <w:color w:val="0563C1" w:themeColor="hyperlink"/>
      <w:u w:val="single"/>
    </w:rPr>
  </w:style>
  <w:style w:type="character" w:styleId="UnresolvedMention">
    <w:name w:val="Unresolved Mention"/>
    <w:basedOn w:val="DefaultParagraphFont"/>
    <w:uiPriority w:val="99"/>
    <w:semiHidden/>
    <w:unhideWhenUsed/>
    <w:rsid w:val="00A213F3"/>
    <w:rPr>
      <w:color w:val="605E5C"/>
      <w:shd w:val="clear" w:color="auto" w:fill="E1DFDD"/>
    </w:rPr>
  </w:style>
  <w:style w:type="paragraph" w:styleId="ListParagraph">
    <w:name w:val="List Paragraph"/>
    <w:basedOn w:val="Normal"/>
    <w:uiPriority w:val="34"/>
    <w:qFormat/>
    <w:rsid w:val="008211E3"/>
    <w:pPr>
      <w:ind w:left="720"/>
      <w:contextualSpacing/>
    </w:pPr>
  </w:style>
  <w:style w:type="table" w:styleId="TableGrid">
    <w:name w:val="Table Grid"/>
    <w:basedOn w:val="TableNormal"/>
    <w:uiPriority w:val="39"/>
    <w:rsid w:val="005B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3FF2-BFD5-434A-8581-8E69C510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Watts</dc:creator>
  <cp:keywords/>
  <dc:description/>
  <cp:lastModifiedBy>jacqueline clark</cp:lastModifiedBy>
  <cp:revision>3</cp:revision>
  <cp:lastPrinted>2019-07-12T10:11:00Z</cp:lastPrinted>
  <dcterms:created xsi:type="dcterms:W3CDTF">2025-09-05T10:39:00Z</dcterms:created>
  <dcterms:modified xsi:type="dcterms:W3CDTF">2025-09-05T10:44:00Z</dcterms:modified>
</cp:coreProperties>
</file>